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D15D81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0A45D8">
        <w:rPr>
          <w:rFonts w:ascii="Arial" w:hAnsi="Arial" w:cs="Arial"/>
          <w:b/>
        </w:rPr>
        <w:t>1</w:t>
      </w:r>
      <w:r w:rsidR="00D15D81">
        <w:rPr>
          <w:rFonts w:ascii="Arial" w:hAnsi="Arial" w:cs="Arial"/>
          <w:b/>
          <w:lang w:val="en-US"/>
        </w:rPr>
        <w:t>4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0A45D8">
        <w:rPr>
          <w:rFonts w:ascii="Arial" w:hAnsi="Arial" w:cs="Arial"/>
          <w:b/>
          <w:lang w:val="en-US"/>
        </w:rPr>
        <w:t>2</w:t>
      </w:r>
      <w:r w:rsidR="00D15D81">
        <w:rPr>
          <w:rFonts w:ascii="Arial" w:hAnsi="Arial" w:cs="Arial"/>
          <w:b/>
          <w:lang w:val="en-US"/>
        </w:rPr>
        <w:t>4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0A45D8">
        <w:rPr>
          <w:rFonts w:ascii="Arial" w:hAnsi="Arial" w:cs="Arial"/>
          <w:lang w:val="en-US"/>
        </w:rPr>
        <w:t>2</w:t>
      </w:r>
      <w:r w:rsidR="00D15D81">
        <w:rPr>
          <w:rFonts w:ascii="Arial" w:hAnsi="Arial" w:cs="Arial"/>
          <w:lang w:val="en-US"/>
        </w:rPr>
        <w:t>4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="00D15D81">
        <w:rPr>
          <w:rFonts w:ascii="Arial" w:hAnsi="Arial" w:cs="Arial"/>
          <w:lang w:val="en-US"/>
        </w:rPr>
        <w:t>4</w:t>
      </w:r>
      <w:r w:rsidRPr="00066DCE">
        <w:rPr>
          <w:rFonts w:ascii="Arial" w:hAnsi="Arial" w:cs="Arial"/>
        </w:rPr>
        <w:t>:</w:t>
      </w:r>
      <w:r w:rsidR="00D43EDB" w:rsidRPr="00066DCE">
        <w:rPr>
          <w:rFonts w:ascii="Arial" w:hAnsi="Arial" w:cs="Arial"/>
        </w:rPr>
        <w:t>3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AC2616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9D5160" w:rsidRPr="00AC2616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 w:rsidR="000A45D8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9D5160" w:rsidRPr="00246F9A" w:rsidRDefault="00AC2616" w:rsidP="004D3561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9D5160">
        <w:rPr>
          <w:rFonts w:ascii="Arial" w:hAnsi="Arial" w:cs="Arial"/>
        </w:rPr>
        <w:t>.Костадин Драгнев</w:t>
      </w:r>
    </w:p>
    <w:p w:rsidR="009D5160" w:rsidRPr="009D5160" w:rsidRDefault="009D5160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A3410B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D15D81" w:rsidRPr="002D402E" w:rsidRDefault="00D15D81" w:rsidP="004D3561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работни групи в изпълнение на Оперативния план за организация на работата на ОИК 2105 Борино в деня на изборите за общински съветници и за кметове на 27 октомври 2019г.</w:t>
      </w:r>
    </w:p>
    <w:p w:rsidR="00D15D81" w:rsidRPr="002D402E" w:rsidRDefault="00D15D81" w:rsidP="004D3561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15D81" w:rsidRDefault="00D15D81" w:rsidP="004D3561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9F5327" w:rsidRPr="009F5327" w:rsidRDefault="009F5327" w:rsidP="004D3561">
      <w:pPr>
        <w:pStyle w:val="ListParagraph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F5327" w:rsidRPr="009F5327" w:rsidRDefault="009F5327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04EB9" w:rsidRDefault="00A3410B" w:rsidP="004D3561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първа</w:t>
      </w:r>
    </w:p>
    <w:p w:rsidR="009F5327" w:rsidRPr="002D402E" w:rsidRDefault="009F5327" w:rsidP="004D3561">
      <w:pPr>
        <w:pStyle w:val="ListParagraph"/>
        <w:numPr>
          <w:ilvl w:val="1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работни групи в изпълнение на Оперативния план за организация на работата на ОИК 2105 Борино в деня на изборите за общински съветници и за кметове на 27 октомври 2019г.</w:t>
      </w:r>
    </w:p>
    <w:p w:rsidR="009F5327" w:rsidRPr="002D402E" w:rsidRDefault="009F5327" w:rsidP="004D3561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F5327" w:rsidRPr="00DD50E5" w:rsidRDefault="009F5327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основание чл. 87, ал. 1, т. 1 от Изборния кодекс Общинска  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9F5327" w:rsidRPr="00CD1CE0" w:rsidRDefault="009F5327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F5327" w:rsidRPr="00CD1CE0" w:rsidRDefault="009F5327" w:rsidP="001D2C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F5327" w:rsidRPr="00DF3AA5" w:rsidRDefault="009F5327" w:rsidP="00D911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F3A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Форм</w:t>
      </w:r>
      <w:r w:rsidR="00DF3AA5" w:rsidRPr="00DF3A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и</w:t>
      </w:r>
      <w:r w:rsidRPr="00DF3AA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ра Работна група за разпределяне и предаване изборните книжа и материалите на СИК, съвместно с Екипа към община Борино.</w:t>
      </w:r>
    </w:p>
    <w:p w:rsidR="00D91148" w:rsidRDefault="00D91148" w:rsidP="00D91148">
      <w:pPr>
        <w:pStyle w:val="ListParagraph"/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Шенай Караахмед – председател</w:t>
      </w:r>
    </w:p>
    <w:p w:rsidR="00D91148" w:rsidRPr="00272B44" w:rsidRDefault="00D91148" w:rsidP="00D91148">
      <w:pPr>
        <w:pStyle w:val="ListParagraph"/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Бисерка Жайгарова - член</w:t>
      </w:r>
    </w:p>
    <w:p w:rsidR="00D91148" w:rsidRPr="00272B44" w:rsidRDefault="00D91148" w:rsidP="00D91148">
      <w:pPr>
        <w:pStyle w:val="ListParagraph"/>
        <w:numPr>
          <w:ilvl w:val="1"/>
          <w:numId w:val="2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Йорданка Маринска - член</w:t>
      </w:r>
    </w:p>
    <w:p w:rsidR="009F5327" w:rsidRDefault="009F5327" w:rsidP="004D356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F5327" w:rsidRPr="00DD50E5" w:rsidRDefault="009F5327" w:rsidP="004D356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F5327" w:rsidRDefault="00DF3AA5" w:rsidP="004D3561">
      <w:pPr>
        <w:pStyle w:val="ListParagraph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б) </w:t>
      </w:r>
      <w:r w:rsidR="009F53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Шенай Ахмедова Караахмед – председател на ОИК 2105 Борино, да подписва приемо- предавателни протоколи при раздаване на материалите на СИК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1.2 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Изготвяне на оперативен план за организацията на работата на ОИК в деня на изборите за общински съветници и кметове 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7.10.2019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основание чл. 87, ал. 1, т. 1 от Изборния кодекс Общинска  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DF3AA5" w:rsidRPr="00DD50E5" w:rsidRDefault="00DF3AA5" w:rsidP="00E150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 оперативния план за организация на работата в ОИК в деня на изборите за общински съветници и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DF3AA5" w:rsidRPr="00DD50E5" w:rsidRDefault="00DF3AA5" w:rsidP="004D35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получаване на информация от СИК в изборния ден и предаване на информацията към ЦИК се определя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Айше Аликузова и Мелек Мисиркова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F3AA5" w:rsidRPr="00DD50E5" w:rsidRDefault="00DF3AA5" w:rsidP="004D35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обработка за получените жалби и сигнали се създава работна група “Жалби”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Шенай Караахмед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Джемал Кастъ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Сигналите или жалбите се подават писмено или устно в ОИК Борино.</w:t>
      </w:r>
    </w:p>
    <w:p w:rsidR="00DF3AA5" w:rsidRPr="00DD50E5" w:rsidRDefault="00DF3AA5" w:rsidP="004D3561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Работни групи за приемането на изборните книжа и материали.</w:t>
      </w:r>
    </w:p>
    <w:p w:rsidR="00DF3AA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Шенай Караахмед</w:t>
      </w:r>
    </w:p>
    <w:p w:rsidR="00DF3AA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Джемал Кастъ</w:t>
      </w:r>
    </w:p>
    <w:p w:rsidR="00DF3AA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Савка Панайотова</w:t>
      </w:r>
    </w:p>
    <w:p w:rsidR="00DF3AA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Костадин Драгнев</w:t>
      </w:r>
    </w:p>
    <w:p w:rsidR="00DF3AA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Асен Чолаков</w:t>
      </w:r>
    </w:p>
    <w:p w:rsidR="00DF3AA5" w:rsidRPr="00DF3AA5" w:rsidRDefault="00DF3AA5" w:rsidP="004D356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d) 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Работна група отговарящи за пропусквателниян режим </w:t>
      </w:r>
      <w:r w:rsidR="00E150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поме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щенията на ОИК и ИП:</w:t>
      </w:r>
    </w:p>
    <w:p w:rsidR="00DF3AA5" w:rsidRPr="00DD50E5" w:rsidRDefault="00DF3AA5" w:rsidP="004D3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Мелек Мисиркова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При необходимост се извършва разместване на групите.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Разпределението на членовете на ОИК по групи е от организационно-технически   характер.Всеки член на ОИК може да се включи или да бъде привлечен за съдействие към всяка една от групите.Приемането на изборните книжа и материали на СИК от ОИК започва след приключване на изборния ден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7.10.2019</w:t>
      </w:r>
      <w:r w:rsidRPr="00DD50E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DF3AA5" w:rsidRPr="00AA0F8A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.3  </w:t>
      </w:r>
      <w:r w:rsidRPr="00AA0F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proofErr w:type="gramEnd"/>
      <w:r w:rsidRPr="00AA0F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членове на ОИК за организацията на изчислителния пункт към ОИК.</w:t>
      </w:r>
    </w:p>
    <w:p w:rsidR="00DF3AA5" w:rsidRPr="00DD50E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основание чл. 87, ал. 1, т. 1 от Изборния кодекс Общинска  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DF3AA5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DF3AA5" w:rsidRDefault="00DF3AA5" w:rsidP="00E150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AA0F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F3AA5" w:rsidRPr="00AA0F8A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F3AA5" w:rsidRPr="00AA0F8A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0F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членове на ОИК за организацията на работата на изчислителния пункт към ОИК:</w:t>
      </w:r>
    </w:p>
    <w:p w:rsidR="00DF3AA5" w:rsidRPr="00DF3AA5" w:rsidRDefault="00DF3AA5" w:rsidP="004D3561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3A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Осман Дъглов</w:t>
      </w:r>
    </w:p>
    <w:p w:rsidR="00DF3AA5" w:rsidRPr="00AA0F8A" w:rsidRDefault="00DF3AA5" w:rsidP="004D35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15050" w:rsidRDefault="00DF3AA5" w:rsidP="00E150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1.4 </w:t>
      </w:r>
      <w:r w:rsidR="00E15050">
        <w:rPr>
          <w:rFonts w:ascii="Helvetica" w:hAnsi="Helvetica" w:cs="Helvetica"/>
          <w:color w:val="333333"/>
          <w:sz w:val="21"/>
          <w:szCs w:val="21"/>
        </w:rPr>
        <w:t>Определяне на член на ОИК да придружава председателя и секретаря до ЦИК в гр. София.</w:t>
      </w:r>
    </w:p>
    <w:p w:rsidR="00E15050" w:rsidRDefault="00E15050" w:rsidP="00E150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32  от ИК Общинска избирателна комисия Борино:</w:t>
      </w:r>
    </w:p>
    <w:p w:rsidR="00E15050" w:rsidRDefault="00CF1271" w:rsidP="00E1505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</w:t>
      </w:r>
      <w:r w:rsidR="00E15050">
        <w:rPr>
          <w:rStyle w:val="Strong"/>
          <w:rFonts w:ascii="Helvetica" w:hAnsi="Helvetica" w:cs="Helvetica"/>
          <w:color w:val="333333"/>
          <w:sz w:val="21"/>
          <w:szCs w:val="21"/>
        </w:rPr>
        <w:t>ЕШИ:</w:t>
      </w:r>
    </w:p>
    <w:p w:rsidR="00E15050" w:rsidRDefault="00E15050" w:rsidP="00E150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Цветка Такова</w:t>
      </w:r>
      <w:r>
        <w:rPr>
          <w:rFonts w:ascii="Helvetica" w:hAnsi="Helvetica" w:cs="Helvetica"/>
          <w:color w:val="333333"/>
          <w:sz w:val="21"/>
          <w:szCs w:val="21"/>
        </w:rPr>
        <w:t> с ЕГН:********** зам.председател на ОИК Борино, да придружава Председателя и Секретаря на ОИК до ЦИК в гр. София.</w:t>
      </w:r>
    </w:p>
    <w:p w:rsidR="00DF3AA5" w:rsidRDefault="00DF3AA5" w:rsidP="00E150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15050" w:rsidRPr="00953293" w:rsidRDefault="00E15050" w:rsidP="00E150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1.5 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 от ОИК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администрация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книжа и материали след произвеждане на изборите за общински съветници и за кметове на 27 октомври 2019 г.</w:t>
      </w:r>
    </w:p>
    <w:p w:rsidR="00E15050" w:rsidRPr="00953293" w:rsidRDefault="00E15050" w:rsidP="00E150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E15050" w:rsidRPr="00953293" w:rsidRDefault="00E15050" w:rsidP="00E150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bookmarkStart w:id="0" w:name="_GoBack"/>
      <w:bookmarkEnd w:id="0"/>
      <w:r w:rsidRPr="0095329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И:</w:t>
      </w:r>
    </w:p>
    <w:p w:rsidR="00E15050" w:rsidRPr="00953293" w:rsidRDefault="00E15050" w:rsidP="00E1505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Общинска избирателна комисия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предадат на общинска администрация екземплярите от приемо-предавателните протоколи (Приложение № 88-МИ от изборните книжа) за Общинска избирателна комисия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E15050" w:rsidRPr="00953293" w:rsidRDefault="00E15050" w:rsidP="00E150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        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Бисерка Жайгарова</w:t>
      </w:r>
    </w:p>
    <w:p w:rsidR="00E15050" w:rsidRPr="00953293" w:rsidRDefault="00E15050" w:rsidP="00E150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       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Йорданка Маринска</w:t>
      </w:r>
    </w:p>
    <w:p w:rsidR="00E15050" w:rsidRPr="00953293" w:rsidRDefault="00E15050" w:rsidP="00E150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      Екземплярите от приемо-предавателните протоколи (Приложение № 88-МИ от изборните книжа) за Общинска избирателна комисия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оригиналите на сгрешените секционни протоколи се предават от Общинска избирателна комисия 210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 на общината по чл. 445, ал. 7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 Заповед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207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0.2019 г. на кмета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E15050" w:rsidRPr="00E15050" w:rsidRDefault="00E15050" w:rsidP="00E1505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50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обособените за архив помещения,намиращо се в  Общинска администрация Борино, ул.“Христо Ботев“ №1,етаж 3, Архивно помещение № 2. определени от кмета на община Борино  по чл. 445, ал. 7 от ИК със Заповед  № 207 от 22.10.2019 г. </w:t>
      </w:r>
    </w:p>
    <w:p w:rsidR="00E15050" w:rsidRPr="00CF1271" w:rsidRDefault="00E15050" w:rsidP="00E1505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32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изпрати до Кмета на община Борино  за сведение.</w:t>
      </w:r>
    </w:p>
    <w:p w:rsidR="00CF1271" w:rsidRDefault="00CF1271" w:rsidP="00CF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1.6 </w:t>
      </w:r>
      <w:r>
        <w:rPr>
          <w:rFonts w:ascii="Helvetica" w:hAnsi="Helvetica" w:cs="Helvetica"/>
          <w:color w:val="333333"/>
          <w:sz w:val="21"/>
          <w:szCs w:val="21"/>
        </w:rPr>
        <w:t>Определяне на член на ОИК за представяне на изборните списъци за проверка в ТД ГРАО, гр. Смолян.</w:t>
      </w:r>
    </w:p>
    <w:p w:rsidR="00CF1271" w:rsidRPr="00DD50E5" w:rsidRDefault="00CF1271" w:rsidP="00CF12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основание чл. 87, ал. 1, т. 1 от Изборния кодекс Общинска  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CF1271" w:rsidRDefault="00CF1271" w:rsidP="00CF127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CF1271" w:rsidRDefault="00CF1271" w:rsidP="00CF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F1271" w:rsidRDefault="00CF1271" w:rsidP="00CF1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 Осман Дъглов -  член на ОИК за представяне на изборните списъци за проверка в ТД ГРАО, гр. Смолян.</w:t>
      </w:r>
    </w:p>
    <w:p w:rsidR="00CF1271" w:rsidRPr="00953293" w:rsidRDefault="00CF1271" w:rsidP="00CF1271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F5327" w:rsidRPr="00DD50E5" w:rsidRDefault="009F5327" w:rsidP="004D3561">
      <w:pPr>
        <w:pStyle w:val="ListParagraph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4418" w:rsidRPr="00066DCE" w:rsidRDefault="00674418" w:rsidP="004D3561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="009D5160">
        <w:rPr>
          <w:rFonts w:ascii="Arial" w:eastAsia="Times New Roman" w:hAnsi="Arial" w:cs="Arial"/>
          <w:lang w:eastAsia="bg-BG"/>
        </w:rPr>
        <w:t xml:space="preserve"> предложението 1</w:t>
      </w:r>
      <w:r w:rsidR="00AC2616"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4D3561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066DCE" w:rsidRDefault="00A3410B" w:rsidP="00F04EB9">
      <w:pPr>
        <w:jc w:val="both"/>
        <w:rPr>
          <w:rFonts w:ascii="Arial" w:hAnsi="Arial" w:cs="Arial"/>
        </w:rPr>
      </w:pPr>
    </w:p>
    <w:p w:rsidR="004F283F" w:rsidRPr="00066DCE" w:rsidRDefault="004F283F" w:rsidP="00F04EB9">
      <w:pPr>
        <w:jc w:val="both"/>
        <w:rPr>
          <w:rFonts w:ascii="Arial" w:hAnsi="Arial" w:cs="Arial"/>
        </w:rPr>
      </w:pPr>
    </w:p>
    <w:sectPr w:rsidR="004F283F" w:rsidRPr="00066DCE" w:rsidSect="00E1505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15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677682"/>
    <w:multiLevelType w:val="hybridMultilevel"/>
    <w:tmpl w:val="895635C4"/>
    <w:lvl w:ilvl="0" w:tplc="A54612E6"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D4D40"/>
    <w:multiLevelType w:val="multilevel"/>
    <w:tmpl w:val="CB728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023A3"/>
    <w:multiLevelType w:val="multilevel"/>
    <w:tmpl w:val="006EC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A29B1"/>
    <w:multiLevelType w:val="hybridMultilevel"/>
    <w:tmpl w:val="A36A9A5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51A52"/>
    <w:multiLevelType w:val="hybridMultilevel"/>
    <w:tmpl w:val="051C5608"/>
    <w:lvl w:ilvl="0" w:tplc="6776B1F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16"/>
  </w:num>
  <w:num w:numId="16">
    <w:abstractNumId w:val="17"/>
  </w:num>
  <w:num w:numId="17">
    <w:abstractNumId w:val="29"/>
  </w:num>
  <w:num w:numId="18">
    <w:abstractNumId w:val="28"/>
  </w:num>
  <w:num w:numId="19">
    <w:abstractNumId w:val="8"/>
  </w:num>
  <w:num w:numId="20">
    <w:abstractNumId w:val="9"/>
  </w:num>
  <w:num w:numId="21">
    <w:abstractNumId w:val="27"/>
  </w:num>
  <w:num w:numId="22">
    <w:abstractNumId w:val="14"/>
  </w:num>
  <w:num w:numId="23">
    <w:abstractNumId w:val="25"/>
  </w:num>
  <w:num w:numId="24">
    <w:abstractNumId w:val="4"/>
  </w:num>
  <w:num w:numId="25">
    <w:abstractNumId w:val="23"/>
  </w:num>
  <w:num w:numId="26">
    <w:abstractNumId w:val="5"/>
  </w:num>
  <w:num w:numId="27">
    <w:abstractNumId w:val="12"/>
  </w:num>
  <w:num w:numId="28">
    <w:abstractNumId w:val="20"/>
  </w:num>
  <w:num w:numId="29">
    <w:abstractNumId w:val="30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341CA"/>
    <w:rsid w:val="00066DCE"/>
    <w:rsid w:val="000A45D8"/>
    <w:rsid w:val="001D2C58"/>
    <w:rsid w:val="002638B1"/>
    <w:rsid w:val="004D3561"/>
    <w:rsid w:val="004F283F"/>
    <w:rsid w:val="005A1B9C"/>
    <w:rsid w:val="005E0480"/>
    <w:rsid w:val="00674418"/>
    <w:rsid w:val="008708D1"/>
    <w:rsid w:val="009A69CB"/>
    <w:rsid w:val="009D5160"/>
    <w:rsid w:val="009F5327"/>
    <w:rsid w:val="00A3410B"/>
    <w:rsid w:val="00A4663F"/>
    <w:rsid w:val="00AC2616"/>
    <w:rsid w:val="00C7712A"/>
    <w:rsid w:val="00C84DCE"/>
    <w:rsid w:val="00C96F67"/>
    <w:rsid w:val="00CE6A23"/>
    <w:rsid w:val="00CF1271"/>
    <w:rsid w:val="00D15D81"/>
    <w:rsid w:val="00D43EDB"/>
    <w:rsid w:val="00D72FC5"/>
    <w:rsid w:val="00D91148"/>
    <w:rsid w:val="00DF3AA5"/>
    <w:rsid w:val="00E15050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2019-10-24T13:28:00Z</cp:lastPrinted>
  <dcterms:created xsi:type="dcterms:W3CDTF">2019-10-08T09:08:00Z</dcterms:created>
  <dcterms:modified xsi:type="dcterms:W3CDTF">2019-10-24T14:02:00Z</dcterms:modified>
</cp:coreProperties>
</file>